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40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淮商党〔2023〕8号                    签发人：</w:t>
      </w:r>
      <w:r>
        <w:rPr>
          <w:rFonts w:ascii="Times New Roman" w:hAnsi="Times New Roman" w:eastAsia="方正楷体_GBK" w:cs="Times New Roman"/>
          <w:sz w:val="32"/>
          <w:szCs w:val="32"/>
        </w:rPr>
        <w:t>贾  俊</w:t>
      </w: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240" w:lineRule="exact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关于淮南市商务局领导工作分工的通知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各县区、园区商务主管部门，局属各单位，局机关各科室：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经局党组研究决定，局领导工作分工如下：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党组书记、局长贾俊同志：</w:t>
      </w:r>
      <w:r>
        <w:rPr>
          <w:rFonts w:ascii="Times New Roman" w:hAnsi="Times New Roman" w:eastAsia="仿宋_GB2312" w:cs="Times New Roman"/>
          <w:sz w:val="32"/>
          <w:szCs w:val="32"/>
        </w:rPr>
        <w:t>主持党政全面工作。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党组成员、副局长朱建华同志：</w:t>
      </w:r>
      <w:r>
        <w:rPr>
          <w:rFonts w:ascii="Times New Roman" w:hAnsi="Times New Roman" w:eastAsia="仿宋_GB2312" w:cs="Times New Roman"/>
          <w:sz w:val="32"/>
          <w:szCs w:val="32"/>
        </w:rPr>
        <w:t>负责办公室、信访维稳、开放发展工作。分管办公室、外资外事科、对外贸易发展科（口岸科）、对外经济合作科、机电产品进出口和科技科、市贸促会工作，同时分管市百货（集团）有限责任公司、市食品公司、市商务局外贸企业综合留守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党组成员、副局长吴刚同志：</w:t>
      </w:r>
      <w:r>
        <w:rPr>
          <w:rFonts w:ascii="Times New Roman" w:hAnsi="Times New Roman" w:eastAsia="仿宋_GB2312" w:cs="Times New Roman"/>
          <w:sz w:val="32"/>
          <w:szCs w:val="32"/>
        </w:rPr>
        <w:t>负责内贸、行政审批、安全工作。分管流通管理科、市场秩序科、进出口公平贸易和安保科、行政审批服务科、电子商务和信息化科工作，同时分管安徽华联商厦有限责任公司、市对外贸易包装储运公司、市商贸职业技术学校、市糖业烟酒有限公司、市五金交电化工有限公司留守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联系单位：市石油公司、市烟草公司、市盐业公司。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党组成员、副局长刘宝同志：</w:t>
      </w:r>
      <w:r>
        <w:rPr>
          <w:rFonts w:ascii="Times New Roman" w:hAnsi="Times New Roman" w:eastAsia="仿宋_GB2312" w:cs="Times New Roman"/>
          <w:sz w:val="32"/>
          <w:szCs w:val="32"/>
        </w:rPr>
        <w:t>负责党务、改革、文明创建、暖民心行动、财务工作。分管计划财务科、综合法规科、市场体系建设科、直属机关党委、工会工作，同时分管市市场建设服务中心（公司）、市商务综合执法支队、市饮食服务公司、淮南四海商厦有限责任公司、淮南肉类联合加工总厂、市对外贸易公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党组成员、纪检监察组长尚维新同志：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市纪委监委</w:t>
      </w:r>
      <w:r>
        <w:rPr>
          <w:rFonts w:ascii="Times New Roman" w:hAnsi="Times New Roman" w:eastAsia="仿宋_GB2312" w:cs="Times New Roman"/>
          <w:sz w:val="32"/>
          <w:szCs w:val="32"/>
        </w:rPr>
        <w:t>驻市商务局纪检监察组和机关作风建设工作。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二级调研员朱克勤同志：</w:t>
      </w:r>
      <w:r>
        <w:rPr>
          <w:rFonts w:ascii="Times New Roman" w:hAnsi="Times New Roman" w:eastAsia="仿宋_GB2312" w:cs="Times New Roman"/>
          <w:sz w:val="32"/>
          <w:szCs w:val="32"/>
        </w:rPr>
        <w:t>负责组织宣传和劳动保障、老干部工作，分管组织宣传和劳动保障科。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二级调研员侯淮斌同志：</w:t>
      </w:r>
      <w:r>
        <w:rPr>
          <w:rFonts w:ascii="Times New Roman" w:hAnsi="Times New Roman" w:eastAsia="方正仿宋_GBK" w:cs="Times New Roman"/>
          <w:sz w:val="32"/>
          <w:szCs w:val="32"/>
        </w:rPr>
        <w:t>协助分管市场体系建设科、直属机关党委，协助负责党务和文明创建工作。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四级调研员李佑柱同志：</w:t>
      </w:r>
      <w:r>
        <w:rPr>
          <w:rFonts w:ascii="Times New Roman" w:hAnsi="Times New Roman" w:eastAsia="仿宋" w:cs="Times New Roman"/>
          <w:sz w:val="32"/>
          <w:szCs w:val="32"/>
        </w:rPr>
        <w:t>协助分管市场秩序科、行政审批服务科，协助负责成品油市场管理工作。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left="5118" w:leftChars="304" w:hanging="4480" w:hangingChars="14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2023年1月29日        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p>
      <w:pPr>
        <w:spacing w:line="460" w:lineRule="exact"/>
        <w:ind w:firstLine="280" w:firstLineChars="100"/>
        <w:rPr>
          <w:rFonts w:ascii="Times New Roman" w:hAnsi="Times New Roman" w:cs="Times New Roman"/>
          <w:sz w:val="28"/>
          <w:szCs w:val="28"/>
        </w:rPr>
      </w:pPr>
    </w:p>
    <w:p>
      <w:pPr>
        <w:spacing w:line="460" w:lineRule="exact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274320</wp:posOffset>
                </wp:positionV>
                <wp:extent cx="5435600" cy="0"/>
                <wp:effectExtent l="8890" t="7620" r="13335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21.6pt;height:0pt;width:428pt;z-index:251659264;mso-width-relative:page;mso-height-relative:page;" filled="f" stroked="t" coordsize="21600,21600" o:gfxdata="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3sRftQAAAAHAQAA&#10;DwAAAAAAAAABACAAAAAiAAAAZHJzL2Rvd25yZXYueG1sUEsBAhQAFAAAAAgAh07iQGryujH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ind w:firstLine="280" w:firstLineChars="1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306070</wp:posOffset>
                </wp:positionV>
                <wp:extent cx="5435600" cy="0"/>
                <wp:effectExtent l="8890" t="10795" r="13335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24.1pt;height:0pt;width:428pt;z-index:251660288;mso-width-relative:page;mso-height-relative:page;" filled="f" stroked="t" coordsize="21600,21600" o:gfxdata="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1ypMrUAAAABwEAAA8A&#10;AAAAAAAAAQAgAAAAIgAAAGRycy9kb3ducmV2LnhtbFBLAQIUABQAAAAIAIdO4kC+ebmV4gEAAKo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>淮南市商务局办公室                    2023年1月29日印发</w:t>
      </w:r>
    </w:p>
    <w:sectPr>
      <w:pgSz w:w="11906" w:h="16838"/>
      <w:pgMar w:top="1701" w:right="141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ODkzNjA5N2JmMmE0NDlhMjFjNDZkNmU2MmM0NTEifQ=="/>
  </w:docVars>
  <w:rsids>
    <w:rsidRoot w:val="3C8763F0"/>
    <w:rsid w:val="00346D88"/>
    <w:rsid w:val="006E3285"/>
    <w:rsid w:val="00A731EA"/>
    <w:rsid w:val="00B45E8A"/>
    <w:rsid w:val="00B46527"/>
    <w:rsid w:val="00B72637"/>
    <w:rsid w:val="00D56951"/>
    <w:rsid w:val="23AE2FA3"/>
    <w:rsid w:val="25706A9B"/>
    <w:rsid w:val="3C8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715</Words>
  <Characters>726</Characters>
  <Lines>5</Lines>
  <Paragraphs>1</Paragraphs>
  <TotalTime>14</TotalTime>
  <ScaleCrop>false</ScaleCrop>
  <LinksUpToDate>false</LinksUpToDate>
  <CharactersWithSpaces>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2023-01-29T01:06:00Z</dcterms:created>
  <dc:creator>姚丽萍</dc:creator>
  <cp:lastModifiedBy>夏月星光</cp:lastModifiedBy>
  <cp:lastPrinted>2023-01-29T01:15:00Z</cp:lastPrinted>
  <dcterms:modified xsi:type="dcterms:W3CDTF">2023-01-29T07:14:34Z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20E5A1F9B0604EA388ACAF79AC6B8076</vt:lpwstr>
  </property>
</Properties>
</file>